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6742" w14:textId="77777777" w:rsidR="001C4C49" w:rsidRDefault="001C4C49" w:rsidP="00316DE9"/>
    <w:p w14:paraId="158A6B07" w14:textId="0503A19B" w:rsidR="003D54B6" w:rsidRDefault="00316DE9" w:rsidP="00316DE9">
      <w:bookmarkStart w:id="0" w:name="_GoBack"/>
      <w:bookmarkEnd w:id="0"/>
      <w:r>
        <w:t>Now that you’ve learned the four main approaches to introduction writing, try workshopping or brainstorming your introduction using the following activities:</w:t>
      </w:r>
    </w:p>
    <w:p w14:paraId="4613724D" w14:textId="77777777" w:rsidR="00F24949" w:rsidRPr="00A5125E" w:rsidRDefault="00F24949" w:rsidP="00F24949"/>
    <w:p w14:paraId="241543CA" w14:textId="29790EDA" w:rsidR="00A5125E" w:rsidRPr="001C4C49" w:rsidRDefault="001C4C49">
      <w:pPr>
        <w:rPr>
          <w:b/>
        </w:rPr>
      </w:pPr>
      <w:r w:rsidRPr="001C4C49">
        <w:rPr>
          <w:b/>
        </w:rPr>
        <w:t>Review</w:t>
      </w:r>
    </w:p>
    <w:p w14:paraId="00EADE5B" w14:textId="20AE28B2" w:rsidR="00D10FE1" w:rsidRPr="00A5125E" w:rsidRDefault="00D10FE1">
      <w:r>
        <w:t xml:space="preserve">First, let’s briefly review each approach at writing an introduction: </w:t>
      </w:r>
    </w:p>
    <w:p w14:paraId="6C36C2BB" w14:textId="77777777" w:rsidR="00D10FE1" w:rsidRPr="00D10FE1" w:rsidRDefault="00A5125E" w:rsidP="00D10FE1">
      <w:pPr>
        <w:pStyle w:val="ListParagraph"/>
        <w:numPr>
          <w:ilvl w:val="0"/>
          <w:numId w:val="2"/>
        </w:numPr>
      </w:pPr>
      <w:r w:rsidRPr="00A5125E">
        <w:t>Anecdotal:</w:t>
      </w:r>
      <w:r w:rsidR="00D10FE1">
        <w:t xml:space="preserve"> </w:t>
      </w:r>
      <w:r w:rsidR="00D10FE1" w:rsidRPr="00D10FE1">
        <w:t xml:space="preserve">starts with an intriguing story that relates to the subject; the anecdote can be personal or textual (i.e., it can come from your life or from your research). </w:t>
      </w:r>
    </w:p>
    <w:p w14:paraId="131D363E" w14:textId="15825B88" w:rsidR="00D10FE1" w:rsidRPr="00D10FE1" w:rsidRDefault="00A5125E" w:rsidP="00D10FE1">
      <w:pPr>
        <w:pStyle w:val="ListParagraph"/>
        <w:numPr>
          <w:ilvl w:val="0"/>
          <w:numId w:val="2"/>
        </w:numPr>
      </w:pPr>
      <w:r w:rsidRPr="00A5125E">
        <w:t>Paradoxical:</w:t>
      </w:r>
      <w:r w:rsidR="00D10FE1" w:rsidRPr="00D10FE1">
        <w:rPr>
          <w:rFonts w:asciiTheme="minorHAnsi" w:eastAsiaTheme="minorEastAsia" w:hAnsi="Gill Sans MT" w:cstheme="minorBidi"/>
          <w:color w:val="262626" w:themeColor="text1" w:themeTint="D9"/>
          <w:kern w:val="24"/>
          <w:sz w:val="36"/>
          <w:szCs w:val="36"/>
        </w:rPr>
        <w:t xml:space="preserve"> </w:t>
      </w:r>
      <w:r w:rsidR="00D10FE1" w:rsidRPr="00D10FE1">
        <w:t xml:space="preserve">shows what seems improbable about the subject, but is nonetheless true; what about this subject is strange or striking? </w:t>
      </w:r>
    </w:p>
    <w:p w14:paraId="5342F1A2" w14:textId="77777777" w:rsidR="00D10FE1" w:rsidRPr="00D10FE1" w:rsidRDefault="00A5125E" w:rsidP="00D10FE1">
      <w:pPr>
        <w:pStyle w:val="ListParagraph"/>
        <w:numPr>
          <w:ilvl w:val="0"/>
          <w:numId w:val="2"/>
        </w:numPr>
      </w:pPr>
      <w:r w:rsidRPr="00A5125E">
        <w:t>Corrective:</w:t>
      </w:r>
      <w:r w:rsidR="00D10FE1">
        <w:t xml:space="preserve"> </w:t>
      </w:r>
      <w:r w:rsidR="00D10FE1" w:rsidRPr="00D10FE1">
        <w:t xml:space="preserve">shows the ways the subject has been misunderstood, neglected, or misrepresented; what about this subject is still unknown or needs to be corrected? </w:t>
      </w:r>
    </w:p>
    <w:p w14:paraId="160E5F2A" w14:textId="3598B182" w:rsidR="00A5125E" w:rsidRPr="00A5125E" w:rsidRDefault="00A5125E" w:rsidP="00D10FE1">
      <w:pPr>
        <w:pStyle w:val="ListParagraph"/>
        <w:numPr>
          <w:ilvl w:val="0"/>
          <w:numId w:val="2"/>
        </w:numPr>
      </w:pPr>
      <w:r w:rsidRPr="00A5125E">
        <w:t>Urgent:</w:t>
      </w:r>
      <w:r w:rsidR="00D10FE1">
        <w:t xml:space="preserve"> </w:t>
      </w:r>
      <w:r w:rsidR="00D10FE1" w:rsidRPr="00D10FE1">
        <w:t xml:space="preserve">shows how the topic urgently affects the health or welfare of a person or group; what about this seemingly academic topic impacts the broader world? </w:t>
      </w:r>
    </w:p>
    <w:p w14:paraId="49FF549D" w14:textId="226DF95F" w:rsidR="00A5125E" w:rsidRPr="00A5125E" w:rsidRDefault="00A5125E" w:rsidP="00A5125E">
      <w:pPr>
        <w:shd w:val="clear" w:color="auto" w:fill="FFFFFF"/>
        <w:spacing w:before="100" w:beforeAutospacing="1" w:after="100" w:afterAutospacing="1"/>
        <w:rPr>
          <w:rFonts w:eastAsia="Times New Roman"/>
          <w:b/>
          <w:bCs/>
        </w:rPr>
      </w:pPr>
      <w:r w:rsidRPr="00A5125E">
        <w:rPr>
          <w:rFonts w:eastAsia="Times New Roman"/>
          <w:b/>
          <w:bCs/>
        </w:rPr>
        <w:t>Activity</w:t>
      </w:r>
    </w:p>
    <w:p w14:paraId="28996727" w14:textId="18F2AAD6" w:rsidR="006B7454" w:rsidRDefault="006B7454" w:rsidP="00A5125E">
      <w:pPr>
        <w:shd w:val="clear" w:color="auto" w:fill="FFFFFF"/>
        <w:spacing w:before="100" w:beforeAutospacing="1" w:after="100" w:afterAutospacing="1"/>
        <w:rPr>
          <w:rFonts w:eastAsia="Times New Roman"/>
        </w:rPr>
      </w:pPr>
      <w:r>
        <w:rPr>
          <w:rFonts w:eastAsia="Times New Roman"/>
        </w:rPr>
        <w:t>Anecdotal:</w:t>
      </w:r>
    </w:p>
    <w:p w14:paraId="6CCAFEBA" w14:textId="77777777" w:rsidR="006B7454" w:rsidRDefault="006B7454" w:rsidP="00A5125E">
      <w:pPr>
        <w:shd w:val="clear" w:color="auto" w:fill="FFFFFF"/>
        <w:spacing w:before="100" w:beforeAutospacing="1" w:after="100" w:afterAutospacing="1"/>
        <w:rPr>
          <w:rFonts w:eastAsia="Times New Roman"/>
        </w:rPr>
      </w:pPr>
      <w:r>
        <w:rPr>
          <w:rFonts w:eastAsia="Times New Roman"/>
        </w:rPr>
        <w:t xml:space="preserve">It’s important to keep anecdotal introductions relevant to your paper topic and thesis statement, as well as relatively brief. It’s okay to expand on your anecdote later on in the paper if it strengthens your argument, but the introduction should just be a taste of what is to come to draw the reader in. Use the space below to think of relevant personal or textual stories/examples that will fit your thesis statement. For example, you could think about how coming to college has helped you exit the cave, connecting your personal experiences to Plato’s “Allegory of the Cave”. </w:t>
      </w:r>
    </w:p>
    <w:p w14:paraId="535E6D27" w14:textId="77777777" w:rsidR="006B7454" w:rsidRDefault="006B7454" w:rsidP="00A5125E">
      <w:pPr>
        <w:shd w:val="clear" w:color="auto" w:fill="FFFFFF"/>
        <w:spacing w:before="100" w:beforeAutospacing="1" w:after="100" w:afterAutospacing="1"/>
        <w:rPr>
          <w:rFonts w:eastAsia="Times New Roman"/>
        </w:rPr>
      </w:pPr>
    </w:p>
    <w:p w14:paraId="34734DD3" w14:textId="77777777" w:rsidR="006B7454" w:rsidRDefault="006B7454" w:rsidP="00A5125E">
      <w:pPr>
        <w:shd w:val="clear" w:color="auto" w:fill="FFFFFF"/>
        <w:spacing w:before="100" w:beforeAutospacing="1" w:after="100" w:afterAutospacing="1"/>
        <w:rPr>
          <w:rFonts w:eastAsia="Times New Roman"/>
        </w:rPr>
      </w:pPr>
    </w:p>
    <w:p w14:paraId="1FE3E141" w14:textId="77777777" w:rsidR="001C4C49" w:rsidRDefault="001C4C49">
      <w:pPr>
        <w:rPr>
          <w:rFonts w:eastAsia="Times New Roman"/>
        </w:rPr>
      </w:pPr>
      <w:r>
        <w:rPr>
          <w:rFonts w:eastAsia="Times New Roman"/>
        </w:rPr>
        <w:br w:type="page"/>
      </w:r>
    </w:p>
    <w:p w14:paraId="5C7B51E5" w14:textId="2160F6AC" w:rsidR="006B7454" w:rsidRDefault="006B7454" w:rsidP="00A5125E">
      <w:pPr>
        <w:shd w:val="clear" w:color="auto" w:fill="FFFFFF"/>
        <w:spacing w:before="100" w:beforeAutospacing="1" w:after="100" w:afterAutospacing="1"/>
        <w:rPr>
          <w:rFonts w:eastAsia="Times New Roman"/>
        </w:rPr>
      </w:pPr>
      <w:r>
        <w:rPr>
          <w:rFonts w:eastAsia="Times New Roman"/>
        </w:rPr>
        <w:lastRenderedPageBreak/>
        <w:t>Corrective/Paradoxical:</w:t>
      </w:r>
    </w:p>
    <w:p w14:paraId="130B15D9" w14:textId="6814F7B1" w:rsidR="00A5125E" w:rsidRDefault="00A5125E" w:rsidP="00A5125E">
      <w:pPr>
        <w:shd w:val="clear" w:color="auto" w:fill="FFFFFF"/>
        <w:spacing w:before="100" w:beforeAutospacing="1" w:after="100" w:afterAutospacing="1"/>
        <w:rPr>
          <w:rFonts w:eastAsia="Times New Roman"/>
        </w:rPr>
      </w:pPr>
      <w:r w:rsidRPr="00A5125E">
        <w:rPr>
          <w:rFonts w:eastAsia="Times New Roman"/>
        </w:rPr>
        <w:t>One common method for beginning a paper is to start by introducing what others have said about your topic, whether it is something assumed true but actually isn’t (Corrective Method), or something often assumed improbable or untrue, but is surprisingly true or strange (Paradoxical Method).  Below, brainstorm a few opening phrases for both a Corrective and a Paradoxical introduction:</w:t>
      </w:r>
    </w:p>
    <w:p w14:paraId="3DE18C76" w14:textId="10D668D5" w:rsidR="006B7454" w:rsidRDefault="006B7454" w:rsidP="00A5125E">
      <w:pPr>
        <w:shd w:val="clear" w:color="auto" w:fill="FFFFFF"/>
        <w:spacing w:before="100" w:beforeAutospacing="1" w:after="100" w:afterAutospacing="1"/>
        <w:rPr>
          <w:rFonts w:eastAsia="Times New Roman"/>
        </w:rPr>
      </w:pPr>
    </w:p>
    <w:p w14:paraId="5B9ED649" w14:textId="778F9EC2" w:rsidR="006B7454" w:rsidRDefault="006B7454" w:rsidP="00A5125E">
      <w:pPr>
        <w:shd w:val="clear" w:color="auto" w:fill="FFFFFF"/>
        <w:spacing w:before="100" w:beforeAutospacing="1" w:after="100" w:afterAutospacing="1"/>
        <w:rPr>
          <w:rFonts w:eastAsia="Times New Roman"/>
        </w:rPr>
      </w:pPr>
    </w:p>
    <w:p w14:paraId="5BCA7C6D" w14:textId="6ECF0576" w:rsidR="006B7454" w:rsidRDefault="006B7454" w:rsidP="00A5125E">
      <w:pPr>
        <w:shd w:val="clear" w:color="auto" w:fill="FFFFFF"/>
        <w:spacing w:before="100" w:beforeAutospacing="1" w:after="100" w:afterAutospacing="1"/>
        <w:rPr>
          <w:rFonts w:eastAsia="Times New Roman"/>
        </w:rPr>
      </w:pPr>
    </w:p>
    <w:p w14:paraId="17117C8D" w14:textId="14E3EA4B" w:rsidR="001C4C49" w:rsidRDefault="001C4C49" w:rsidP="00A5125E">
      <w:pPr>
        <w:shd w:val="clear" w:color="auto" w:fill="FFFFFF"/>
        <w:spacing w:before="100" w:beforeAutospacing="1" w:after="100" w:afterAutospacing="1"/>
        <w:rPr>
          <w:rFonts w:eastAsia="Times New Roman"/>
        </w:rPr>
      </w:pPr>
    </w:p>
    <w:p w14:paraId="069FF426" w14:textId="77777777" w:rsidR="001C4C49" w:rsidRPr="00A5125E" w:rsidRDefault="001C4C49" w:rsidP="00A5125E">
      <w:pPr>
        <w:shd w:val="clear" w:color="auto" w:fill="FFFFFF"/>
        <w:spacing w:before="100" w:beforeAutospacing="1" w:after="100" w:afterAutospacing="1"/>
        <w:rPr>
          <w:rFonts w:eastAsia="Times New Roman"/>
        </w:rPr>
      </w:pPr>
    </w:p>
    <w:p w14:paraId="635DDD3B" w14:textId="00351929" w:rsidR="00A5125E" w:rsidRDefault="00A5125E" w:rsidP="00A5125E">
      <w:pPr>
        <w:shd w:val="clear" w:color="auto" w:fill="FFFFFF"/>
        <w:spacing w:before="100" w:beforeAutospacing="1" w:after="100" w:afterAutospacing="1"/>
        <w:rPr>
          <w:rFonts w:ascii="Cambria" w:eastAsia="Times New Roman" w:hAnsi="Cambria"/>
        </w:rPr>
      </w:pPr>
      <w:r w:rsidRPr="00A5125E">
        <w:rPr>
          <w:rFonts w:ascii="Cambria" w:eastAsia="Times New Roman" w:hAnsi="Cambria"/>
        </w:rPr>
        <w:t xml:space="preserve"> </w:t>
      </w:r>
    </w:p>
    <w:p w14:paraId="1012F145" w14:textId="1354B565" w:rsidR="006B7454" w:rsidRDefault="006B7454" w:rsidP="00A5125E">
      <w:pPr>
        <w:shd w:val="clear" w:color="auto" w:fill="FFFFFF"/>
        <w:spacing w:before="100" w:beforeAutospacing="1" w:after="100" w:afterAutospacing="1"/>
        <w:rPr>
          <w:rFonts w:eastAsia="Times New Roman"/>
        </w:rPr>
      </w:pPr>
      <w:r>
        <w:rPr>
          <w:rFonts w:eastAsia="Times New Roman"/>
        </w:rPr>
        <w:t xml:space="preserve">Urgent: </w:t>
      </w:r>
    </w:p>
    <w:p w14:paraId="2C10C944" w14:textId="04453A02" w:rsidR="006B7454" w:rsidRPr="006B7454" w:rsidRDefault="006B7454" w:rsidP="006B7454">
      <w:pPr>
        <w:shd w:val="clear" w:color="auto" w:fill="FFFFFF"/>
        <w:spacing w:before="100" w:beforeAutospacing="1" w:after="100" w:afterAutospacing="1"/>
        <w:rPr>
          <w:rFonts w:eastAsia="Times New Roman"/>
        </w:rPr>
      </w:pPr>
      <w:r>
        <w:rPr>
          <w:rFonts w:eastAsia="Times New Roman"/>
        </w:rPr>
        <w:t xml:space="preserve">When thinking about this method, try to mentally answer these questions: </w:t>
      </w:r>
      <w:r w:rsidRPr="006B7454">
        <w:rPr>
          <w:rFonts w:eastAsia="Times New Roman"/>
          <w:i/>
          <w:iCs/>
        </w:rPr>
        <w:t xml:space="preserve">Why is this important? Why should others care about it? What would happen if people ignored this problem? Why do I care about this? </w:t>
      </w:r>
      <w:r>
        <w:rPr>
          <w:rFonts w:eastAsia="Times New Roman"/>
        </w:rPr>
        <w:t>Once you feel you have a grasp</w:t>
      </w:r>
      <w:r w:rsidR="00326230">
        <w:rPr>
          <w:rFonts w:eastAsia="Times New Roman"/>
        </w:rPr>
        <w:t xml:space="preserve"> on these questions, turn your answers into </w:t>
      </w:r>
      <w:r w:rsidR="008F28F3">
        <w:rPr>
          <w:rFonts w:eastAsia="Times New Roman"/>
        </w:rPr>
        <w:t>convincing statements that connect to or introduce your thesis:</w:t>
      </w:r>
    </w:p>
    <w:p w14:paraId="4987DFCF" w14:textId="77777777" w:rsidR="006B7454" w:rsidRPr="006B7454" w:rsidRDefault="006B7454" w:rsidP="006B7454">
      <w:pPr>
        <w:shd w:val="clear" w:color="auto" w:fill="FFFFFF"/>
        <w:spacing w:before="100" w:beforeAutospacing="1" w:after="100" w:afterAutospacing="1"/>
        <w:rPr>
          <w:rFonts w:eastAsia="Times New Roman"/>
          <w:i/>
          <w:iCs/>
        </w:rPr>
      </w:pPr>
    </w:p>
    <w:sectPr w:rsidR="006B7454" w:rsidRPr="006B7454" w:rsidSect="001C4C4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2698" w14:textId="77777777" w:rsidR="006A3A31" w:rsidRDefault="006A3A31" w:rsidP="00A5125E">
      <w:r>
        <w:separator/>
      </w:r>
    </w:p>
  </w:endnote>
  <w:endnote w:type="continuationSeparator" w:id="0">
    <w:p w14:paraId="59209D14" w14:textId="77777777" w:rsidR="006A3A31" w:rsidRDefault="006A3A31" w:rsidP="00A5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6CD7" w14:textId="77777777" w:rsidR="001C4C49" w:rsidRPr="001C4C49" w:rsidRDefault="001C4C49" w:rsidP="001C4C49">
    <w:pPr>
      <w:rPr>
        <w:b/>
      </w:rPr>
    </w:pPr>
    <w:r w:rsidRPr="001C4C49">
      <w:rPr>
        <w:b/>
      </w:rPr>
      <w:t>Additional Resources</w:t>
    </w:r>
  </w:p>
  <w:p w14:paraId="343C5FB4" w14:textId="77777777" w:rsidR="001C4C49" w:rsidRDefault="001C4C49" w:rsidP="001C4C49">
    <w:pPr>
      <w:ind w:left="720" w:hanging="720"/>
    </w:pPr>
    <w:r>
      <w:t xml:space="preserve">This handout was inspired by a great exercise from the </w:t>
    </w:r>
    <w:r w:rsidRPr="00892E3B">
      <w:t>Trinity College Writing Center</w:t>
    </w:r>
    <w:r>
      <w:t xml:space="preserve">: </w:t>
    </w:r>
    <w:hyperlink r:id="rId1" w:history="1">
      <w:r w:rsidRPr="00B50287">
        <w:rPr>
          <w:rStyle w:val="Hyperlink"/>
        </w:rPr>
        <w:t>https://commons.trincoll.edu/115vernon/files/2019/03/Guideline-Introductions-by-Maddie-Kim-2014.pdf</w:t>
      </w:r>
    </w:hyperlink>
  </w:p>
  <w:p w14:paraId="380D05A1" w14:textId="424DF80A" w:rsidR="00A5125E" w:rsidRDefault="001C4C49" w:rsidP="001C4C49">
    <w:pPr>
      <w:ind w:left="720" w:hanging="720"/>
    </w:pPr>
    <w:r>
      <w:t xml:space="preserve">This book has common templates for introducing the ideas of others, a common strategy in introductions, especially the corrective and paradoxical strategies: </w:t>
    </w:r>
    <w:r w:rsidRPr="00892E3B">
      <w:rPr>
        <w:rFonts w:eastAsia="Times New Roman"/>
      </w:rPr>
      <w:t xml:space="preserve">Birkenstein, Cathy and Graff, Gerald. </w:t>
    </w:r>
    <w:r w:rsidRPr="00892E3B">
      <w:rPr>
        <w:rFonts w:eastAsia="Times New Roman"/>
        <w:i/>
        <w:iCs/>
      </w:rPr>
      <w:t xml:space="preserve">They Say/I Say. </w:t>
    </w:r>
    <w:r w:rsidRPr="00892E3B">
      <w:rPr>
        <w:rFonts w:eastAsia="Times New Roman"/>
      </w:rPr>
      <w:t>New York: Norton &amp; Company, 2014.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99AE" w14:textId="77777777" w:rsidR="006A3A31" w:rsidRDefault="006A3A31" w:rsidP="00A5125E">
      <w:r>
        <w:separator/>
      </w:r>
    </w:p>
  </w:footnote>
  <w:footnote w:type="continuationSeparator" w:id="0">
    <w:p w14:paraId="7AF9577B" w14:textId="77777777" w:rsidR="006A3A31" w:rsidRDefault="006A3A31" w:rsidP="00A5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121" w14:textId="0CB5BF5F" w:rsidR="001C4C49" w:rsidRDefault="001C4C49" w:rsidP="001C4C49">
    <w:pPr>
      <w:jc w:val="center"/>
    </w:pPr>
    <w:r w:rsidRPr="00A5125E">
      <w:t>Introductions Worksheet</w:t>
    </w:r>
  </w:p>
  <w:p w14:paraId="337B5F20" w14:textId="3165CCCC" w:rsidR="001C4C49" w:rsidRDefault="001C4C49" w:rsidP="001C4C49">
    <w:pPr>
      <w:jc w:val="center"/>
    </w:pPr>
    <w:proofErr w:type="spellStart"/>
    <w:r>
      <w:t>Ursinus</w:t>
    </w:r>
    <w:proofErr w:type="spellEnd"/>
    <w:r>
      <w:t xml:space="preserve"> College Center for Writing and Speaking</w:t>
    </w:r>
  </w:p>
  <w:p w14:paraId="296E7538" w14:textId="432BDE80" w:rsidR="001C4C49" w:rsidRDefault="001C4C49" w:rsidP="001C4C49">
    <w:pPr>
      <w:jc w:val="center"/>
    </w:pPr>
    <w:r>
      <w:t xml:space="preserve">Talia Argondezzi, Annalise </w:t>
    </w:r>
    <w:proofErr w:type="spellStart"/>
    <w:r>
      <w:t>Koup</w:t>
    </w:r>
    <w:proofErr w:type="spellEnd"/>
    <w:r>
      <w:t>, and Carver Wolfe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1978"/>
    <w:multiLevelType w:val="multilevel"/>
    <w:tmpl w:val="846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06727"/>
    <w:multiLevelType w:val="hybridMultilevel"/>
    <w:tmpl w:val="FC26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40DB8"/>
    <w:multiLevelType w:val="hybridMultilevel"/>
    <w:tmpl w:val="140C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5E"/>
    <w:rsid w:val="000B76E0"/>
    <w:rsid w:val="00192093"/>
    <w:rsid w:val="001C4C49"/>
    <w:rsid w:val="00292706"/>
    <w:rsid w:val="00316DE9"/>
    <w:rsid w:val="00326230"/>
    <w:rsid w:val="00361FFE"/>
    <w:rsid w:val="003D54B6"/>
    <w:rsid w:val="00417DA2"/>
    <w:rsid w:val="00671974"/>
    <w:rsid w:val="006A3A31"/>
    <w:rsid w:val="006B7454"/>
    <w:rsid w:val="008237D2"/>
    <w:rsid w:val="00892E3B"/>
    <w:rsid w:val="008F28F3"/>
    <w:rsid w:val="00A5125E"/>
    <w:rsid w:val="00A66036"/>
    <w:rsid w:val="00B175C0"/>
    <w:rsid w:val="00B45F77"/>
    <w:rsid w:val="00C53E64"/>
    <w:rsid w:val="00CB49AC"/>
    <w:rsid w:val="00D10FE1"/>
    <w:rsid w:val="00D217D7"/>
    <w:rsid w:val="00D97035"/>
    <w:rsid w:val="00F17C2A"/>
    <w:rsid w:val="00F23FEC"/>
    <w:rsid w:val="00F24949"/>
    <w:rsid w:val="00F4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0FB"/>
  <w14:defaultImageDpi w14:val="32767"/>
  <w15:chartTrackingRefBased/>
  <w15:docId w15:val="{58870D9D-E822-8D4E-B0D4-BD666AB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25E"/>
    <w:pPr>
      <w:spacing w:before="100" w:beforeAutospacing="1" w:after="100" w:afterAutospacing="1"/>
    </w:pPr>
    <w:rPr>
      <w:rFonts w:eastAsia="Times New Roman"/>
    </w:rPr>
  </w:style>
  <w:style w:type="paragraph" w:styleId="Header">
    <w:name w:val="header"/>
    <w:basedOn w:val="Normal"/>
    <w:link w:val="HeaderChar"/>
    <w:uiPriority w:val="99"/>
    <w:unhideWhenUsed/>
    <w:rsid w:val="00A5125E"/>
    <w:pPr>
      <w:tabs>
        <w:tab w:val="center" w:pos="4680"/>
        <w:tab w:val="right" w:pos="9360"/>
      </w:tabs>
    </w:pPr>
  </w:style>
  <w:style w:type="character" w:customStyle="1" w:styleId="HeaderChar">
    <w:name w:val="Header Char"/>
    <w:basedOn w:val="DefaultParagraphFont"/>
    <w:link w:val="Header"/>
    <w:uiPriority w:val="99"/>
    <w:rsid w:val="00A5125E"/>
  </w:style>
  <w:style w:type="paragraph" w:styleId="Footer">
    <w:name w:val="footer"/>
    <w:basedOn w:val="Normal"/>
    <w:link w:val="FooterChar"/>
    <w:uiPriority w:val="99"/>
    <w:unhideWhenUsed/>
    <w:rsid w:val="00A5125E"/>
    <w:pPr>
      <w:tabs>
        <w:tab w:val="center" w:pos="4680"/>
        <w:tab w:val="right" w:pos="9360"/>
      </w:tabs>
    </w:pPr>
  </w:style>
  <w:style w:type="character" w:customStyle="1" w:styleId="FooterChar">
    <w:name w:val="Footer Char"/>
    <w:basedOn w:val="DefaultParagraphFont"/>
    <w:link w:val="Footer"/>
    <w:uiPriority w:val="99"/>
    <w:rsid w:val="00A5125E"/>
  </w:style>
  <w:style w:type="paragraph" w:styleId="FootnoteText">
    <w:name w:val="footnote text"/>
    <w:basedOn w:val="Normal"/>
    <w:link w:val="FootnoteTextChar"/>
    <w:uiPriority w:val="99"/>
    <w:semiHidden/>
    <w:unhideWhenUsed/>
    <w:rsid w:val="00A5125E"/>
    <w:rPr>
      <w:sz w:val="20"/>
      <w:szCs w:val="20"/>
    </w:rPr>
  </w:style>
  <w:style w:type="character" w:customStyle="1" w:styleId="FootnoteTextChar">
    <w:name w:val="Footnote Text Char"/>
    <w:basedOn w:val="DefaultParagraphFont"/>
    <w:link w:val="FootnoteText"/>
    <w:uiPriority w:val="99"/>
    <w:semiHidden/>
    <w:rsid w:val="00A5125E"/>
    <w:rPr>
      <w:sz w:val="20"/>
      <w:szCs w:val="20"/>
    </w:rPr>
  </w:style>
  <w:style w:type="character" w:styleId="FootnoteReference">
    <w:name w:val="footnote reference"/>
    <w:basedOn w:val="DefaultParagraphFont"/>
    <w:uiPriority w:val="99"/>
    <w:semiHidden/>
    <w:unhideWhenUsed/>
    <w:rsid w:val="00A5125E"/>
    <w:rPr>
      <w:vertAlign w:val="superscript"/>
    </w:rPr>
  </w:style>
  <w:style w:type="paragraph" w:styleId="ListParagraph">
    <w:name w:val="List Paragraph"/>
    <w:basedOn w:val="Normal"/>
    <w:uiPriority w:val="34"/>
    <w:qFormat/>
    <w:rsid w:val="00D10FE1"/>
    <w:pPr>
      <w:ind w:left="720"/>
      <w:contextualSpacing/>
    </w:pPr>
  </w:style>
  <w:style w:type="character" w:styleId="Hyperlink">
    <w:name w:val="Hyperlink"/>
    <w:basedOn w:val="DefaultParagraphFont"/>
    <w:uiPriority w:val="99"/>
    <w:unhideWhenUsed/>
    <w:rsid w:val="001C4C49"/>
    <w:rPr>
      <w:color w:val="0563C1" w:themeColor="hyperlink"/>
      <w:u w:val="single"/>
    </w:rPr>
  </w:style>
  <w:style w:type="character" w:styleId="UnresolvedMention">
    <w:name w:val="Unresolved Mention"/>
    <w:basedOn w:val="DefaultParagraphFont"/>
    <w:uiPriority w:val="99"/>
    <w:rsid w:val="001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144">
      <w:bodyDiv w:val="1"/>
      <w:marLeft w:val="0"/>
      <w:marRight w:val="0"/>
      <w:marTop w:val="0"/>
      <w:marBottom w:val="0"/>
      <w:divBdr>
        <w:top w:val="none" w:sz="0" w:space="0" w:color="auto"/>
        <w:left w:val="none" w:sz="0" w:space="0" w:color="auto"/>
        <w:bottom w:val="none" w:sz="0" w:space="0" w:color="auto"/>
        <w:right w:val="none" w:sz="0" w:space="0" w:color="auto"/>
      </w:divBdr>
    </w:div>
    <w:div w:id="351344662">
      <w:bodyDiv w:val="1"/>
      <w:marLeft w:val="0"/>
      <w:marRight w:val="0"/>
      <w:marTop w:val="0"/>
      <w:marBottom w:val="0"/>
      <w:divBdr>
        <w:top w:val="none" w:sz="0" w:space="0" w:color="auto"/>
        <w:left w:val="none" w:sz="0" w:space="0" w:color="auto"/>
        <w:bottom w:val="none" w:sz="0" w:space="0" w:color="auto"/>
        <w:right w:val="none" w:sz="0" w:space="0" w:color="auto"/>
      </w:divBdr>
    </w:div>
    <w:div w:id="400907484">
      <w:bodyDiv w:val="1"/>
      <w:marLeft w:val="0"/>
      <w:marRight w:val="0"/>
      <w:marTop w:val="0"/>
      <w:marBottom w:val="0"/>
      <w:divBdr>
        <w:top w:val="none" w:sz="0" w:space="0" w:color="auto"/>
        <w:left w:val="none" w:sz="0" w:space="0" w:color="auto"/>
        <w:bottom w:val="none" w:sz="0" w:space="0" w:color="auto"/>
        <w:right w:val="none" w:sz="0" w:space="0" w:color="auto"/>
      </w:divBdr>
    </w:div>
    <w:div w:id="439841400">
      <w:bodyDiv w:val="1"/>
      <w:marLeft w:val="0"/>
      <w:marRight w:val="0"/>
      <w:marTop w:val="0"/>
      <w:marBottom w:val="0"/>
      <w:divBdr>
        <w:top w:val="none" w:sz="0" w:space="0" w:color="auto"/>
        <w:left w:val="none" w:sz="0" w:space="0" w:color="auto"/>
        <w:bottom w:val="none" w:sz="0" w:space="0" w:color="auto"/>
        <w:right w:val="none" w:sz="0" w:space="0" w:color="auto"/>
      </w:divBdr>
      <w:divsChild>
        <w:div w:id="1679846638">
          <w:marLeft w:val="0"/>
          <w:marRight w:val="0"/>
          <w:marTop w:val="0"/>
          <w:marBottom w:val="0"/>
          <w:divBdr>
            <w:top w:val="none" w:sz="0" w:space="0" w:color="auto"/>
            <w:left w:val="none" w:sz="0" w:space="0" w:color="auto"/>
            <w:bottom w:val="none" w:sz="0" w:space="0" w:color="auto"/>
            <w:right w:val="none" w:sz="0" w:space="0" w:color="auto"/>
          </w:divBdr>
          <w:divsChild>
            <w:div w:id="225578695">
              <w:marLeft w:val="0"/>
              <w:marRight w:val="0"/>
              <w:marTop w:val="0"/>
              <w:marBottom w:val="0"/>
              <w:divBdr>
                <w:top w:val="none" w:sz="0" w:space="0" w:color="auto"/>
                <w:left w:val="none" w:sz="0" w:space="0" w:color="auto"/>
                <w:bottom w:val="none" w:sz="0" w:space="0" w:color="auto"/>
                <w:right w:val="none" w:sz="0" w:space="0" w:color="auto"/>
              </w:divBdr>
              <w:divsChild>
                <w:div w:id="1659269048">
                  <w:marLeft w:val="0"/>
                  <w:marRight w:val="0"/>
                  <w:marTop w:val="0"/>
                  <w:marBottom w:val="0"/>
                  <w:divBdr>
                    <w:top w:val="none" w:sz="0" w:space="0" w:color="auto"/>
                    <w:left w:val="none" w:sz="0" w:space="0" w:color="auto"/>
                    <w:bottom w:val="none" w:sz="0" w:space="0" w:color="auto"/>
                    <w:right w:val="none" w:sz="0" w:space="0" w:color="auto"/>
                  </w:divBdr>
                  <w:divsChild>
                    <w:div w:id="670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0103">
          <w:marLeft w:val="0"/>
          <w:marRight w:val="0"/>
          <w:marTop w:val="0"/>
          <w:marBottom w:val="0"/>
          <w:divBdr>
            <w:top w:val="none" w:sz="0" w:space="0" w:color="auto"/>
            <w:left w:val="none" w:sz="0" w:space="0" w:color="auto"/>
            <w:bottom w:val="none" w:sz="0" w:space="0" w:color="auto"/>
            <w:right w:val="none" w:sz="0" w:space="0" w:color="auto"/>
          </w:divBdr>
          <w:divsChild>
            <w:div w:id="1595630656">
              <w:marLeft w:val="0"/>
              <w:marRight w:val="0"/>
              <w:marTop w:val="0"/>
              <w:marBottom w:val="0"/>
              <w:divBdr>
                <w:top w:val="none" w:sz="0" w:space="0" w:color="auto"/>
                <w:left w:val="none" w:sz="0" w:space="0" w:color="auto"/>
                <w:bottom w:val="none" w:sz="0" w:space="0" w:color="auto"/>
                <w:right w:val="none" w:sz="0" w:space="0" w:color="auto"/>
              </w:divBdr>
              <w:divsChild>
                <w:div w:id="1546483823">
                  <w:marLeft w:val="0"/>
                  <w:marRight w:val="0"/>
                  <w:marTop w:val="0"/>
                  <w:marBottom w:val="0"/>
                  <w:divBdr>
                    <w:top w:val="none" w:sz="0" w:space="0" w:color="auto"/>
                    <w:left w:val="none" w:sz="0" w:space="0" w:color="auto"/>
                    <w:bottom w:val="none" w:sz="0" w:space="0" w:color="auto"/>
                    <w:right w:val="none" w:sz="0" w:space="0" w:color="auto"/>
                  </w:divBdr>
                  <w:divsChild>
                    <w:div w:id="109975693">
                      <w:marLeft w:val="0"/>
                      <w:marRight w:val="0"/>
                      <w:marTop w:val="0"/>
                      <w:marBottom w:val="0"/>
                      <w:divBdr>
                        <w:top w:val="none" w:sz="0" w:space="0" w:color="auto"/>
                        <w:left w:val="none" w:sz="0" w:space="0" w:color="auto"/>
                        <w:bottom w:val="none" w:sz="0" w:space="0" w:color="auto"/>
                        <w:right w:val="none" w:sz="0" w:space="0" w:color="auto"/>
                      </w:divBdr>
                    </w:div>
                  </w:divsChild>
                </w:div>
                <w:div w:id="1570722884">
                  <w:marLeft w:val="0"/>
                  <w:marRight w:val="0"/>
                  <w:marTop w:val="0"/>
                  <w:marBottom w:val="0"/>
                  <w:divBdr>
                    <w:top w:val="none" w:sz="0" w:space="0" w:color="auto"/>
                    <w:left w:val="none" w:sz="0" w:space="0" w:color="auto"/>
                    <w:bottom w:val="none" w:sz="0" w:space="0" w:color="auto"/>
                    <w:right w:val="none" w:sz="0" w:space="0" w:color="auto"/>
                  </w:divBdr>
                  <w:divsChild>
                    <w:div w:id="15010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ommons.trincoll.edu/115vernon/files/2019/03/Guideline-Introductions-by-Maddie-Kim-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2CE6-FFA5-9E45-B170-7C6C90A2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Carver</dc:creator>
  <cp:keywords/>
  <dc:description/>
  <cp:lastModifiedBy>Argondezzi, Talia</cp:lastModifiedBy>
  <cp:revision>5</cp:revision>
  <dcterms:created xsi:type="dcterms:W3CDTF">2020-08-11T17:20:00Z</dcterms:created>
  <dcterms:modified xsi:type="dcterms:W3CDTF">2020-12-30T16:51:00Z</dcterms:modified>
</cp:coreProperties>
</file>